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0D" w:rsidRPr="00823C1E" w:rsidRDefault="00416437">
      <w:pPr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D27625" wp14:editId="160B295C">
                <wp:simplePos x="0" y="0"/>
                <wp:positionH relativeFrom="column">
                  <wp:posOffset>4518025</wp:posOffset>
                </wp:positionH>
                <wp:positionV relativeFrom="page">
                  <wp:posOffset>1927860</wp:posOffset>
                </wp:positionV>
                <wp:extent cx="1120140" cy="266700"/>
                <wp:effectExtent l="0" t="0" r="3810" b="0"/>
                <wp:wrapTight wrapText="bothSides">
                  <wp:wrapPolygon edited="0">
                    <wp:start x="0" y="0"/>
                    <wp:lineTo x="0" y="20057"/>
                    <wp:lineTo x="21306" y="20057"/>
                    <wp:lineTo x="21306" y="0"/>
                    <wp:lineTo x="0" y="0"/>
                  </wp:wrapPolygon>
                </wp:wrapTight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16437" w:rsidRPr="00416437" w:rsidRDefault="00416437" w:rsidP="00416437">
                            <w:pPr>
                              <w:pStyle w:val="Bijschrift"/>
                              <w:rPr>
                                <w:rFonts w:ascii="ArialMT" w:hAnsi="ArialMT"/>
                                <w:b/>
                                <w:i w:val="0"/>
                                <w:noProof/>
                                <w:color w:val="000000"/>
                              </w:rPr>
                            </w:pPr>
                            <w:r w:rsidRPr="00416437">
                              <w:rPr>
                                <w:b/>
                                <w:i w:val="0"/>
                              </w:rPr>
                              <w:t>BARENDS 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D2762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5.75pt;margin-top:151.8pt;width:88.2pt;height:21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" stroked="f">
                <v:textbox style="mso-fit-shape-to-text:t" inset="0,0,0,0">
                  <w:txbxContent>
                    <w:p w:rsidR="00416437" w:rsidRPr="00416437" w:rsidRDefault="00416437" w:rsidP="00416437">
                      <w:pPr>
                        <w:pStyle w:val="Bijschrift"/>
                        <w:rPr>
                          <w:rFonts w:ascii="ArialMT" w:hAnsi="ArialMT"/>
                          <w:b/>
                          <w:i w:val="0"/>
                          <w:noProof/>
                          <w:color w:val="000000"/>
                        </w:rPr>
                      </w:pPr>
                      <w:r w:rsidRPr="00416437">
                        <w:rPr>
                          <w:b/>
                          <w:i w:val="0"/>
                        </w:rPr>
                        <w:t>BARENDS COACHING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23C1E">
        <w:rPr>
          <w:rFonts w:ascii="ArialMT" w:hAnsi="ArialMT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4515485</wp:posOffset>
            </wp:positionH>
            <wp:positionV relativeFrom="page">
              <wp:posOffset>904240</wp:posOffset>
            </wp:positionV>
            <wp:extent cx="967740" cy="972185"/>
            <wp:effectExtent l="0" t="0" r="3810" b="0"/>
            <wp:wrapTight wrapText="bothSides">
              <wp:wrapPolygon edited="0">
                <wp:start x="0" y="0"/>
                <wp:lineTo x="0" y="21163"/>
                <wp:lineTo x="21260" y="21163"/>
                <wp:lineTo x="21260" y="0"/>
                <wp:lineTo x="0" y="0"/>
              </wp:wrapPolygon>
            </wp:wrapTight>
            <wp:docPr id="1" name="Afbeelding 1" descr="Afbeelding met lucht, buiten, foto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1b2a2a603ce70984709e0a6f4acf54.ic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C1E">
        <w:rPr>
          <w:rStyle w:val="fontstyle01"/>
        </w:rPr>
        <w:t>Algemene Voorwaarden</w:t>
      </w:r>
      <w:r w:rsidR="00823C1E">
        <w:rPr>
          <w:rFonts w:ascii="Arial-BoldMT" w:hAnsi="Arial-BoldMT"/>
          <w:b/>
          <w:bCs/>
          <w:color w:val="000000"/>
          <w:sz w:val="28"/>
          <w:szCs w:val="28"/>
        </w:rPr>
        <w:br/>
      </w:r>
      <w:r w:rsidR="00823C1E">
        <w:rPr>
          <w:rStyle w:val="fontstyle21"/>
        </w:rPr>
        <w:t xml:space="preserve">Voor dienstverlening </w:t>
      </w:r>
      <w:r w:rsidR="00823C1E">
        <w:rPr>
          <w:rStyle w:val="fontstyle21"/>
        </w:rPr>
        <w:t>verleend door Sjoerd Barends van Barends</w:t>
      </w:r>
      <w:r w:rsidR="00823C1E">
        <w:rPr>
          <w:rStyle w:val="fontstyle21"/>
        </w:rPr>
        <w:t xml:space="preserve"> Coaching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01"/>
        </w:rPr>
        <w:br/>
      </w:r>
      <w:r w:rsidR="00823C1E">
        <w:rPr>
          <w:rStyle w:val="fontstyle01"/>
        </w:rPr>
        <w:t>Artikel 1: Definities</w:t>
      </w:r>
      <w:r w:rsidR="00823C1E">
        <w:rPr>
          <w:rFonts w:ascii="Arial-BoldMT" w:hAnsi="Arial-BoldMT"/>
          <w:b/>
          <w:bCs/>
          <w:color w:val="000000"/>
        </w:rPr>
        <w:br/>
      </w:r>
      <w:r w:rsidR="00823C1E">
        <w:rPr>
          <w:rStyle w:val="fontstyle21"/>
        </w:rPr>
        <w:t>1. Opdrachtgever: Partij die opdracht geeft</w:t>
      </w:r>
      <w:r w:rsidR="00823C1E">
        <w:rPr>
          <w:rStyle w:val="fontstyle21"/>
        </w:rPr>
        <w:t xml:space="preserve"> -</w:t>
      </w:r>
      <w:r w:rsidR="00823C1E">
        <w:rPr>
          <w:rStyle w:val="fontstyle21"/>
        </w:rPr>
        <w:t xml:space="preserve"> cliënt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 xml:space="preserve">2. Opdrachtnemer: </w:t>
      </w:r>
      <w:r w:rsidR="00823C1E">
        <w:rPr>
          <w:rStyle w:val="fontstyle21"/>
        </w:rPr>
        <w:t>Barends Coaching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01"/>
        </w:rPr>
        <w:br/>
      </w:r>
      <w:r w:rsidR="00823C1E">
        <w:rPr>
          <w:rStyle w:val="fontstyle01"/>
        </w:rPr>
        <w:t>Artikel 2. Toepasselijkheid</w:t>
      </w:r>
      <w:r w:rsidR="00823C1E">
        <w:rPr>
          <w:rFonts w:ascii="Arial-BoldMT" w:hAnsi="Arial-BoldMT"/>
          <w:b/>
          <w:bCs/>
          <w:color w:val="000000"/>
        </w:rPr>
        <w:br/>
      </w:r>
      <w:r w:rsidR="00823C1E">
        <w:rPr>
          <w:rStyle w:val="fontstyle21"/>
        </w:rPr>
        <w:t>Deze algemene voorwaarden zijn, tenzij anders is overeengekomen, van toepassing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 xml:space="preserve">op alle offertes en overeenkomsten van of met </w:t>
      </w:r>
      <w:r w:rsidR="00823C1E">
        <w:rPr>
          <w:rStyle w:val="fontstyle21"/>
        </w:rPr>
        <w:t>Barends</w:t>
      </w:r>
      <w:r w:rsidR="00823C1E">
        <w:rPr>
          <w:rStyle w:val="fontstyle21"/>
        </w:rPr>
        <w:t xml:space="preserve"> Coaching en alle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daarmee verband houdende handelingen, zowel van voorbereidende als uitvoerende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aard.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01"/>
        </w:rPr>
        <w:br/>
      </w:r>
      <w:r w:rsidR="00823C1E">
        <w:rPr>
          <w:rStyle w:val="fontstyle01"/>
        </w:rPr>
        <w:t>Artikel 3. Totstandkoming van de overeenkomst</w:t>
      </w:r>
      <w:r w:rsidR="00823C1E">
        <w:rPr>
          <w:rFonts w:ascii="Arial-BoldMT" w:hAnsi="Arial-BoldMT"/>
          <w:b/>
          <w:bCs/>
          <w:color w:val="000000"/>
        </w:rPr>
        <w:br/>
      </w:r>
      <w:r w:rsidR="00823C1E">
        <w:rPr>
          <w:rStyle w:val="fontstyle21"/>
        </w:rPr>
        <w:t>1. De overeenkomst komt tot stand op het moment dat de door opdrachtnemer en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opdrachtgever ondertekende opdrachtbevestiging door opdrachtnemer retour is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ontvangen. De bevestiging is gebaseerd op de ten tijde daarvan door opdrachtgever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aan opdrachtnemer verstrekte informatie. De bevestiging wordt geacht 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overeenkomst juist en volledig weer te geven.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2. De overeenkomst wordt aangegaan voor onbepaalde tijd, tenzij uit de inhoud, aard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of strekking van de verleende opdracht voortvloeit dat deze voor een bepaalde tijd is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aangegaan.</w:t>
      </w:r>
      <w:r>
        <w:rPr>
          <w:rStyle w:val="fontstyle21"/>
        </w:rPr>
        <w:br/>
      </w:r>
      <w:r w:rsidR="00823C1E">
        <w:rPr>
          <w:rStyle w:val="fontstyle01"/>
        </w:rPr>
        <w:br/>
      </w:r>
      <w:r w:rsidR="00823C1E">
        <w:rPr>
          <w:rStyle w:val="fontstyle01"/>
        </w:rPr>
        <w:t>Artikel 4. Uitvoering van de opdracht</w:t>
      </w:r>
      <w:r w:rsidR="00823C1E">
        <w:rPr>
          <w:rFonts w:ascii="Arial-BoldMT" w:hAnsi="Arial-BoldMT"/>
          <w:b/>
          <w:bCs/>
          <w:color w:val="000000"/>
        </w:rPr>
        <w:br/>
      </w:r>
      <w:r w:rsidR="00823C1E">
        <w:rPr>
          <w:rStyle w:val="fontstyle21"/>
        </w:rPr>
        <w:t>1. Opdrachtnemer bepaalt de wijze waarop de verleende opdracht uitgevoerd wordt.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Zij zal haar werkzaamheden naar beste inzicht en vermogen verrichten en daarbij 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zorgvuldigheid in acht nemen die van een coach verwacht mag worden.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2. Opdrachtnemer heeft een inspanningsverplichting jegens opdrachtgever: nooit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een resultaatverplichting.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3. Opdrachtnemer kan slechts meer werkzaamheden verrichten en aan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opdrachtgever in rekening brengen dan waartoe opdracht is verstrekt, indien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opdrachtgever hiervoor vooraf toestemming heeft verleend.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4. Indien opdrachtnemer derden bij de uitvoering van de opdracht wenst te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betrekken, zal zij daartoe slechts overgaan na daarover met opdrachtgever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overeenstemming te hebben bereikt.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5. Opdrachtgever is te allen tijde zelf verantwoordelijk voor gemaakte keuzes, diens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eigen gedrag en de consequenties hiervan, zowel tijdens de tijd die opdrachtgever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en opdrachtnemer gezamenlijk doorbrengen als daarna.</w:t>
      </w:r>
      <w:r w:rsidR="00823C1E">
        <w:br/>
      </w:r>
      <w:r w:rsidR="00823C1E">
        <w:rPr>
          <w:rStyle w:val="fontstyle01"/>
        </w:rPr>
        <w:br/>
      </w:r>
      <w:r w:rsidR="00823C1E">
        <w:rPr>
          <w:rStyle w:val="fontstyle01"/>
        </w:rPr>
        <w:t>Artikel 5. Aansprakelijkheid</w:t>
      </w:r>
      <w:r w:rsidR="00823C1E">
        <w:rPr>
          <w:rFonts w:ascii="Arial-BoldMT" w:hAnsi="Arial-BoldMT"/>
          <w:b/>
          <w:bCs/>
          <w:color w:val="000000"/>
        </w:rPr>
        <w:br/>
      </w:r>
      <w:r w:rsidR="00823C1E">
        <w:rPr>
          <w:rStyle w:val="fontstyle21"/>
        </w:rPr>
        <w:t>1. Opdrachtnemer is niet aansprakelijk voor schade, van welke aard ook, doordat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opdrachtnemer is uitgegaan van door de opdrachtgever verstrekte onjuiste en/of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onvolledige gegevens, tenzij deze onjuistheid of onvolledigheid voor opdrachtnemer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kenbaar behoorde te zijn.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2. Opdrachtnemer is nimmer aansprakelijk voor directe schade of indirecte schade,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emotionele schade of schade voortvloeiend uit beslissingen die de opdrachtgever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heeft genomen,</w:t>
      </w:r>
      <w:bookmarkStart w:id="0" w:name="_GoBack"/>
      <w:bookmarkEnd w:id="0"/>
      <w:r w:rsidR="00823C1E">
        <w:rPr>
          <w:rStyle w:val="fontstyle21"/>
        </w:rPr>
        <w:t xml:space="preserve"> al dan niet in overleg met de opdrachtnemer.</w:t>
      </w:r>
      <w:r w:rsidR="00823C1E">
        <w:rPr>
          <w:rFonts w:ascii="ArialMT" w:hAnsi="ArialMT"/>
          <w:color w:val="000000"/>
        </w:rPr>
        <w:br/>
      </w:r>
      <w:r>
        <w:rPr>
          <w:rFonts w:ascii="ArialMT" w:hAnsi="ArialMT"/>
          <w:noProof/>
          <w:color w:val="000000"/>
        </w:rPr>
        <w:lastRenderedPageBreak/>
        <w:drawing>
          <wp:anchor distT="0" distB="0" distL="114300" distR="114300" simplePos="0" relativeHeight="251662336" behindDoc="1" locked="0" layoutInCell="1" allowOverlap="1" wp14:anchorId="1683B9EA" wp14:editId="568009AB">
            <wp:simplePos x="0" y="0"/>
            <wp:positionH relativeFrom="margin">
              <wp:posOffset>4931410</wp:posOffset>
            </wp:positionH>
            <wp:positionV relativeFrom="paragraph">
              <wp:posOffset>10160</wp:posOffset>
            </wp:positionV>
            <wp:extent cx="967740" cy="972185"/>
            <wp:effectExtent l="0" t="0" r="3810" b="0"/>
            <wp:wrapTight wrapText="bothSides">
              <wp:wrapPolygon edited="0">
                <wp:start x="0" y="0"/>
                <wp:lineTo x="0" y="21163"/>
                <wp:lineTo x="21260" y="21163"/>
                <wp:lineTo x="21260" y="0"/>
                <wp:lineTo x="0" y="0"/>
              </wp:wrapPolygon>
            </wp:wrapTight>
            <wp:docPr id="3" name="Afbeelding 3" descr="Afbeelding met lucht, buiten, foto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1b2a2a603ce70984709e0a6f4acf54.ic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C1E">
        <w:rPr>
          <w:rStyle w:val="fontstyle01"/>
        </w:rPr>
        <w:br/>
      </w:r>
      <w:r w:rsidR="00823C1E">
        <w:rPr>
          <w:rStyle w:val="fontstyle01"/>
        </w:rPr>
        <w:t>Artikel 6. Geheimhouding</w:t>
      </w:r>
      <w:r w:rsidR="00823C1E">
        <w:rPr>
          <w:rFonts w:ascii="Arial-BoldMT" w:hAnsi="Arial-BoldMT"/>
          <w:b/>
          <w:bCs/>
          <w:color w:val="000000"/>
        </w:rPr>
        <w:br/>
      </w:r>
      <w:r w:rsidR="00823C1E">
        <w:rPr>
          <w:rStyle w:val="fontstyle21"/>
        </w:rPr>
        <w:t>1. Beide partijen zijn verplicht tot geheimhouding van alle vertrouwelijke informatie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 xml:space="preserve">die zij in het kader van hun overeenkomst van elkaar of uit andere bron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235CD5" wp14:editId="14AD0E3B">
                <wp:simplePos x="0" y="0"/>
                <wp:positionH relativeFrom="column">
                  <wp:posOffset>4891405</wp:posOffset>
                </wp:positionH>
                <wp:positionV relativeFrom="page">
                  <wp:posOffset>1927860</wp:posOffset>
                </wp:positionV>
                <wp:extent cx="1021080" cy="266700"/>
                <wp:effectExtent l="0" t="0" r="7620" b="0"/>
                <wp:wrapTight wrapText="bothSides">
                  <wp:wrapPolygon edited="0">
                    <wp:start x="0" y="0"/>
                    <wp:lineTo x="0" y="20057"/>
                    <wp:lineTo x="21358" y="20057"/>
                    <wp:lineTo x="21358" y="0"/>
                    <wp:lineTo x="0" y="0"/>
                  </wp:wrapPolygon>
                </wp:wrapTight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16437" w:rsidRPr="00416437" w:rsidRDefault="00416437" w:rsidP="00416437">
                            <w:pPr>
                              <w:pStyle w:val="Bijschrift"/>
                              <w:rPr>
                                <w:b/>
                                <w:i w:val="0"/>
                                <w:noProof/>
                              </w:rPr>
                            </w:pPr>
                            <w:r w:rsidRPr="00416437">
                              <w:rPr>
                                <w:b/>
                                <w:i w:val="0"/>
                              </w:rPr>
                              <w:t>BARENDS 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235CD5" id="Tekstvak 4" o:spid="_x0000_s1027" type="#_x0000_t202" style="position:absolute;margin-left:385.15pt;margin-top:151.8pt;width:80.4pt;height: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" stroked="f">
                <v:textbox style="mso-fit-shape-to-text:t" inset="0,0,0,0">
                  <w:txbxContent>
                    <w:p w:rsidR="00416437" w:rsidRPr="00416437" w:rsidRDefault="00416437" w:rsidP="00416437">
                      <w:pPr>
                        <w:pStyle w:val="Bijschrift"/>
                        <w:rPr>
                          <w:b/>
                          <w:i w:val="0"/>
                          <w:noProof/>
                        </w:rPr>
                      </w:pPr>
                      <w:r w:rsidRPr="00416437">
                        <w:rPr>
                          <w:b/>
                          <w:i w:val="0"/>
                        </w:rPr>
                        <w:t>BARENDS COACHING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23C1E">
        <w:rPr>
          <w:rStyle w:val="fontstyle21"/>
        </w:rPr>
        <w:t>hebben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verkregen. Informatie geldt als vertrouwelijk als dit door de andere partij is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medegedeeld of als dit voortvloeit uit de aard van de informatie. Alle conversaties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worden behandeld volgens de hoogste confidentiële normen. Niets dat is besproken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in de conversatie is bedoeld om daarbuiten te worden gecommuniceerd zonder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toestemming van zowel de opdrachtnemer als de opdrachtgever.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2. In het geval van dreigend gevaar voor zowel opdrachtgever als voor 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samenleving of bepaalde personen, behoudt opdrachtnemer zich het recht toe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relevante informatie te verstrekken aan bevoegde personen of instanties als hiermee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het gevaar kan worden voorkomen. Als persoon, vallend onder de Nederlandse wet,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is het de plicht van de opdrachtnemer om activiteiten, welke in strijd zijn met de wet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aan de hiervoor bedoelde autoriteiten te melden. Derhalve zal de opdrachtnemer niet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kunnen worden aangesproken als zij onwettige zaken aan de sponsor van 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opdrachtgever of aan de wettelijke autoriteiten meldt.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3. Indien, op grond van een wettelijke bepaling of een rechterlijke uitspraak,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opdrachtnemer gehouden is vertrouwelijke informatie aan door de wet of 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bevoegde rechter aangewezen derden mede te verstrekken, en opdrachtnemer zich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ter zake niet kan beroepen op een wettelijk dan wel door de bevoegde rechter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erkend of toegestaan recht van verschoning, dan is opdrachtnemer niet gehouden tot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schadevergoeding of schadeloosstelling en is de wederpartij niet gerechtigd tot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ontbinding van de overeenkomst op grond van enige schade, hierdoor ontstaan.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4. Op alle communicatiemiddelen, zoals email, post, fax, voicemail en andere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middelen is het confidentialiteitsprincipe van toepassing. Tenzij er vooraf afwijkende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afspraken zijn gemaakt, zijn alleen de opdrachtnemer en de opdrachtgever degenen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die de communicatie via deze mediums te zien krijgen. Partijen dienen er van op 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hoogte te zijn dat een aantal mediums door derden worden beheerd, derhalve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kunnen deze niet als strikt vertrouwelijk worden beschouwd.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5. In die gevallen waarbij de opdrachtgever niet de gecoachte of de cliënt is, geldt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het confidentialiteitsprincipe en geheimhouding ten aanzien van alle uitgewisselde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informatie en gesprekken die plaatsvinden tussen opdrachtnemer en cliënt ook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richting opdrachtgever.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01"/>
        </w:rPr>
        <w:br/>
      </w:r>
      <w:r w:rsidR="00823C1E">
        <w:rPr>
          <w:rStyle w:val="fontstyle01"/>
        </w:rPr>
        <w:t>Artikel 7. Offertes en aanbiedingen</w:t>
      </w:r>
      <w:r w:rsidR="00823C1E">
        <w:rPr>
          <w:rFonts w:ascii="Arial-BoldMT" w:hAnsi="Arial-BoldMT"/>
          <w:b/>
          <w:bCs/>
          <w:color w:val="000000"/>
        </w:rPr>
        <w:br/>
      </w:r>
      <w:r w:rsidR="00823C1E">
        <w:rPr>
          <w:rStyle w:val="fontstyle21"/>
        </w:rPr>
        <w:t>1. Alle offertes en prijsopgaven door of vanwege opdrachtnemer gedaan, zijn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vrijblijvend zowel wat prijs, inhoud als levertijd betreft en vervallen na 30 dagen.</w:t>
      </w:r>
      <w:r w:rsidR="00823C1E">
        <w:br/>
      </w:r>
      <w:r w:rsidR="00823C1E">
        <w:rPr>
          <w:rStyle w:val="fontstyle21"/>
        </w:rPr>
        <w:t>2. Opdrachtnemer kan niet aan een offerte of aanbieding worden gehouden indien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de opdrachtgever redelijkerwijs kan begrijpen dat de offerte of aanbieding, dan wel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een onderdeel daarvan, een kennelijke vergissing of verschrijving bevat.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3. Aanbiedingen en offertes gelden niet automatisch voor toekomstige opdrachten.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4. Een overeenkomst komt tot stand op het moment dat de door opdrachtgever voor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akkoord getekende offerte of contract door opdrachtnemer is ontvangen en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geaccepteerd.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01"/>
        </w:rPr>
        <w:br/>
      </w:r>
      <w:r w:rsidR="00D65429">
        <w:rPr>
          <w:rStyle w:val="fontstyle01"/>
        </w:rPr>
        <w:br/>
      </w:r>
      <w:r w:rsidR="00D65429">
        <w:rPr>
          <w:rFonts w:ascii="ArialMT" w:hAnsi="ArialMT"/>
          <w:noProof/>
          <w:color w:val="000000"/>
        </w:rPr>
        <w:lastRenderedPageBreak/>
        <w:drawing>
          <wp:anchor distT="0" distB="0" distL="114300" distR="114300" simplePos="0" relativeHeight="251666432" behindDoc="1" locked="0" layoutInCell="1" allowOverlap="1" wp14:anchorId="686F0C7D" wp14:editId="073EFA3F">
            <wp:simplePos x="0" y="0"/>
            <wp:positionH relativeFrom="column">
              <wp:posOffset>4700905</wp:posOffset>
            </wp:positionH>
            <wp:positionV relativeFrom="page">
              <wp:posOffset>899160</wp:posOffset>
            </wp:positionV>
            <wp:extent cx="967740" cy="972185"/>
            <wp:effectExtent l="0" t="0" r="3810" b="0"/>
            <wp:wrapTight wrapText="bothSides">
              <wp:wrapPolygon edited="0">
                <wp:start x="0" y="0"/>
                <wp:lineTo x="0" y="21163"/>
                <wp:lineTo x="21260" y="21163"/>
                <wp:lineTo x="21260" y="0"/>
                <wp:lineTo x="0" y="0"/>
              </wp:wrapPolygon>
            </wp:wrapTight>
            <wp:docPr id="5" name="Afbeelding 5" descr="Afbeelding met lucht, buiten, foto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1b2a2a603ce70984709e0a6f4acf54.ic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C1E">
        <w:rPr>
          <w:rStyle w:val="fontstyle01"/>
        </w:rPr>
        <w:t>Artikel 8. Betaling</w:t>
      </w:r>
      <w:r w:rsidR="00D65429">
        <w:rPr>
          <w:rStyle w:val="fontstyle01"/>
        </w:rPr>
        <w:br/>
      </w:r>
      <w:r w:rsidR="00823C1E">
        <w:rPr>
          <w:rFonts w:ascii="Arial-BoldMT" w:hAnsi="Arial-BoldMT"/>
          <w:b/>
          <w:bCs/>
          <w:color w:val="000000"/>
        </w:rPr>
        <w:br/>
      </w:r>
      <w:r w:rsidR="00823C1E">
        <w:rPr>
          <w:rStyle w:val="fontstyle21"/>
        </w:rPr>
        <w:t>1. Betaling door opdrachtgever dient te geschieden uiterlijk 14 dagen na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factuurdatum, middels overmaking op een door opdrachtnemer aan te wijzen</w:t>
      </w:r>
      <w:r w:rsidR="00823C1E">
        <w:rPr>
          <w:rFonts w:ascii="ArialMT" w:hAnsi="ArialMT"/>
          <w:color w:val="000000"/>
        </w:rPr>
        <w:br/>
      </w:r>
      <w:r w:rsidR="00D6542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5BF4DD" wp14:editId="08CD9A2E">
                <wp:simplePos x="0" y="0"/>
                <wp:positionH relativeFrom="margin">
                  <wp:align>right</wp:align>
                </wp:positionH>
                <wp:positionV relativeFrom="paragraph">
                  <wp:posOffset>1028065</wp:posOffset>
                </wp:positionV>
                <wp:extent cx="105156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130" y="20057"/>
                    <wp:lineTo x="21130" y="0"/>
                    <wp:lineTo x="0" y="0"/>
                  </wp:wrapPolygon>
                </wp:wrapTight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65429" w:rsidRPr="00D65429" w:rsidRDefault="00D65429" w:rsidP="00D65429">
                            <w:pPr>
                              <w:pStyle w:val="Bijschrift"/>
                              <w:rPr>
                                <w:b/>
                                <w:i w:val="0"/>
                                <w:noProof/>
                              </w:rPr>
                            </w:pPr>
                            <w:r w:rsidRPr="00D65429">
                              <w:rPr>
                                <w:b/>
                                <w:i w:val="0"/>
                              </w:rPr>
                              <w:t>BARENDS 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BF4DD" id="Tekstvak 6" o:spid="_x0000_s1028" type="#_x0000_t202" style="position:absolute;margin-left:31.6pt;margin-top:80.95pt;width:82.8pt;height:.05pt;z-index:-2516480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" stroked="f">
                <v:textbox style="mso-fit-shape-to-text:t" inset="0,0,0,0">
                  <w:txbxContent>
                    <w:p w:rsidR="00D65429" w:rsidRPr="00D65429" w:rsidRDefault="00D65429" w:rsidP="00D65429">
                      <w:pPr>
                        <w:pStyle w:val="Bijschrift"/>
                        <w:rPr>
                          <w:b/>
                          <w:i w:val="0"/>
                          <w:noProof/>
                        </w:rPr>
                      </w:pPr>
                      <w:r w:rsidRPr="00D65429">
                        <w:rPr>
                          <w:b/>
                          <w:i w:val="0"/>
                        </w:rPr>
                        <w:t>BARENDS COACHING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3C1E">
        <w:rPr>
          <w:rStyle w:val="fontstyle21"/>
        </w:rPr>
        <w:t>bankrekening.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2. Alle in redelijkheid gemaakte gerechtelijke en buitengerechtelijke (incasso-)kosten,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die opdrachtnemer maakt als gevolg van de niet-nakoming door opdrachtgever van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diens betalingsverplichtingen, komen ten laste van opdrachtgever.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3. Indien wijziging of aanvulling van de overeenkomst financiële en/of kwalitatieve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gevolgen heeft, of het tijdstip van voltooiing beïnvloedt, zal opdrachtnemer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opdrachtgever zo spoedig mogelijk hiervan op de hoogte stellen.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4. Opdrachtnemer heeft het recht de overeenkomst zonder ingebrekestelling of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gerechtelijke tussenkomst met onmiddellijke ingang te beëindigen indien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opdrachtgever niet in staat is gebleken binnen de afgesproken termijn aan zijn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financiële verplichtingen te voldoen.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01"/>
        </w:rPr>
        <w:br/>
      </w:r>
      <w:r w:rsidR="00823C1E">
        <w:rPr>
          <w:rStyle w:val="fontstyle01"/>
        </w:rPr>
        <w:t>Artikel 9. Annulering en opzegging</w:t>
      </w:r>
      <w:r w:rsidR="00823C1E">
        <w:rPr>
          <w:rFonts w:ascii="Arial-BoldMT" w:hAnsi="Arial-BoldMT"/>
          <w:b/>
          <w:bCs/>
          <w:color w:val="000000"/>
        </w:rPr>
        <w:br/>
      </w:r>
      <w:r w:rsidR="00823C1E">
        <w:rPr>
          <w:rStyle w:val="fontstyle21"/>
        </w:rPr>
        <w:t>1. Wanneer opdrachtgever een reeds gemaakte afspraak voor een individuele sessie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met opdrachtnemer wenst te annuleren, dient zulks uiterlijk 24 uur van tevoren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(telefonisch) aan opdrachtnemer te worden doorgegeven. Indien de annulering korter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dan 24 uur van tevoren plaatsvindt, of in het geval er in het geheel geen annulering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heeft plaatsgevonden, is opdrachtnemer gerechtigd de kosten aan opdrachtgever in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rekening te brengen.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3. Wanneer de duur van de overeenkomst vooraf wordt vastgesteld, geschiedt dit in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de offerte en na aanvaarding hiervan door opdrachtgever. Vroegtijdige beëindiging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kan alleen indien partijen dit in onderling overleg zijn overeengekomen.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4. Indien tijdens de uitvoering van de overeenkomst blijkt dat voor een behoorlijke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uitvoering het noodzakelijk is om de te verrichten werkzaamheden te wijzigen of aan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te vullen, zullen partijen tijdig en in onderling overleg de overeenkomst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dienovereenkomstig aanpassen.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5. Opdrachtnemer behoudt zich het recht voor afspraken kosteloos af te zeggen of te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verzetten in geval van ziekte, arbeidsongeschiktheid, sterfgeval of ernstige ziekte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van familie of dierbare, waardoor opdrachtnemer zijn opdracht niet naar behoren kan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uitvoeren.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01"/>
        </w:rPr>
        <w:br/>
      </w:r>
      <w:r w:rsidR="00823C1E">
        <w:rPr>
          <w:rStyle w:val="fontstyle01"/>
        </w:rPr>
        <w:t>Artikel 10. Overmacht</w:t>
      </w:r>
      <w:r w:rsidR="00823C1E">
        <w:rPr>
          <w:rFonts w:ascii="Arial-BoldMT" w:hAnsi="Arial-BoldMT"/>
          <w:b/>
          <w:bCs/>
          <w:color w:val="000000"/>
        </w:rPr>
        <w:br/>
      </w:r>
      <w:r w:rsidR="00823C1E">
        <w:rPr>
          <w:rStyle w:val="fontstyle21"/>
        </w:rPr>
        <w:t>1. Onder overmacht wordt in deze algemene voorwaarden verstaan, naast hetgeen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daaromtrent in de wet en jurisprudentie wordt begrepen, alle van buiten komende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oorzaken, voorzien of niet voorzien, waarop opdrachtnemer geen invloed kan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uitoefenen, doch waardoor opdrachtnemer niet in staat is haar verplichtingen na te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komen.</w:t>
      </w:r>
      <w:r w:rsidR="00823C1E">
        <w:br/>
      </w:r>
      <w:r w:rsidR="00823C1E">
        <w:rPr>
          <w:rStyle w:val="fontstyle21"/>
        </w:rPr>
        <w:t>2. Opdrachtnemer heeft ook het recht zich op overmacht te beroepen, indien 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omstandigheid die (verdere) nakoming verhindert, intreedt nadat opdrachtnemer is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gestart met uitvoering van de overeenkomst.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3. Tijdens overmacht worden de verplichtingen van opdrachtnemer opgeschort.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Indien de periode waarin door overmacht nakoming van de verplichtingen door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opdrachtnemer niet mogelijk is langer duurt dan 2 maanden zijn beide partijen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bevoegd de overeenkomst te ontbinden zonder dat er in dat geval een verplichting</w:t>
      </w:r>
      <w:r w:rsidR="00823C1E">
        <w:rPr>
          <w:rFonts w:ascii="ArialMT" w:hAnsi="ArialMT"/>
          <w:color w:val="000000"/>
        </w:rPr>
        <w:br/>
      </w:r>
      <w:r w:rsidR="00D65429">
        <w:rPr>
          <w:rFonts w:ascii="ArialMT" w:hAnsi="ArialMT"/>
          <w:noProof/>
          <w:color w:val="000000"/>
        </w:rPr>
        <w:lastRenderedPageBreak/>
        <w:drawing>
          <wp:anchor distT="0" distB="0" distL="114300" distR="114300" simplePos="0" relativeHeight="251670528" behindDoc="1" locked="0" layoutInCell="1" allowOverlap="1" wp14:anchorId="686F0C7D" wp14:editId="073EFA3F">
            <wp:simplePos x="0" y="0"/>
            <wp:positionH relativeFrom="column">
              <wp:posOffset>4942205</wp:posOffset>
            </wp:positionH>
            <wp:positionV relativeFrom="page">
              <wp:posOffset>904240</wp:posOffset>
            </wp:positionV>
            <wp:extent cx="967740" cy="972185"/>
            <wp:effectExtent l="0" t="0" r="3810" b="0"/>
            <wp:wrapTight wrapText="bothSides">
              <wp:wrapPolygon edited="0">
                <wp:start x="0" y="0"/>
                <wp:lineTo x="0" y="21163"/>
                <wp:lineTo x="21260" y="21163"/>
                <wp:lineTo x="21260" y="0"/>
                <wp:lineTo x="0" y="0"/>
              </wp:wrapPolygon>
            </wp:wrapTight>
            <wp:docPr id="7" name="Afbeelding 7" descr="Afbeelding met lucht, buiten, foto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1b2a2a603ce70984709e0a6f4acf54.ic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C1E">
        <w:rPr>
          <w:rStyle w:val="fontstyle21"/>
        </w:rPr>
        <w:t>tot schadevergoeding bestaat.</w:t>
      </w:r>
      <w:r w:rsidR="00D65429" w:rsidRPr="00D65429">
        <w:rPr>
          <w:rFonts w:ascii="ArialMT" w:hAnsi="ArialMT"/>
          <w:noProof/>
          <w:color w:val="000000"/>
        </w:rPr>
        <w:t xml:space="preserve"> 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 xml:space="preserve">4. Indien opdrachtnemer bij het intreden van de overmacht al gedeeltelijk </w:t>
      </w:r>
      <w:r w:rsidR="00D65429">
        <w:rPr>
          <w:rStyle w:val="fontstyle21"/>
        </w:rPr>
        <w:br/>
      </w:r>
      <w:r w:rsidR="00823C1E">
        <w:rPr>
          <w:rStyle w:val="fontstyle21"/>
        </w:rPr>
        <w:t>aan haar</w:t>
      </w:r>
      <w:r w:rsidR="00D65429">
        <w:rPr>
          <w:rStyle w:val="fontstyle21"/>
        </w:rPr>
        <w:t xml:space="preserve"> </w:t>
      </w:r>
      <w:r w:rsidR="00823C1E">
        <w:rPr>
          <w:rStyle w:val="fontstyle21"/>
        </w:rPr>
        <w:t>verplichtingen heeft voldaan, of slechts gedeeltelijk aan haar verplichtingen kan</w:t>
      </w:r>
      <w:r w:rsidR="00D65429">
        <w:rPr>
          <w:rStyle w:val="fontstyle21"/>
        </w:rPr>
        <w:t xml:space="preserve"> </w:t>
      </w:r>
      <w:r w:rsidR="00823C1E">
        <w:rPr>
          <w:rStyle w:val="fontstyle21"/>
        </w:rPr>
        <w:t>voldoen is zij gerechtigd het reeds uitgevoerde c.q. uitvoerbare deel afzonderlijk te</w:t>
      </w:r>
      <w:r w:rsidR="00D65429">
        <w:rPr>
          <w:rStyle w:val="fontstyle21"/>
        </w:rPr>
        <w:t xml:space="preserve"> </w:t>
      </w:r>
      <w:r w:rsidR="00D65429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0C6B80" wp14:editId="2A84E864">
                <wp:simplePos x="0" y="0"/>
                <wp:positionH relativeFrom="column">
                  <wp:posOffset>4942205</wp:posOffset>
                </wp:positionH>
                <wp:positionV relativeFrom="paragraph">
                  <wp:posOffset>1030605</wp:posOffset>
                </wp:positionV>
                <wp:extent cx="106680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214" y="20057"/>
                    <wp:lineTo x="21214" y="0"/>
                    <wp:lineTo x="0" y="0"/>
                  </wp:wrapPolygon>
                </wp:wrapTight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65429" w:rsidRPr="00D65429" w:rsidRDefault="00D65429" w:rsidP="00D65429">
                            <w:pPr>
                              <w:pStyle w:val="Bijschrift"/>
                              <w:rPr>
                                <w:b/>
                                <w:i w:val="0"/>
                                <w:noProof/>
                              </w:rPr>
                            </w:pPr>
                            <w:r w:rsidRPr="00D65429">
                              <w:rPr>
                                <w:b/>
                                <w:i w:val="0"/>
                              </w:rPr>
                              <w:t>BARENDS 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C6B80" id="Tekstvak 8" o:spid="_x0000_s1029" type="#_x0000_t202" style="position:absolute;margin-left:389.15pt;margin-top:81.15pt;width:84pt;height:.0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" stroked="f">
                <v:textbox style="mso-fit-shape-to-text:t" inset="0,0,0,0">
                  <w:txbxContent>
                    <w:p w:rsidR="00D65429" w:rsidRPr="00D65429" w:rsidRDefault="00D65429" w:rsidP="00D65429">
                      <w:pPr>
                        <w:pStyle w:val="Bijschrift"/>
                        <w:rPr>
                          <w:b/>
                          <w:i w:val="0"/>
                          <w:noProof/>
                        </w:rPr>
                      </w:pPr>
                      <w:r w:rsidRPr="00D65429">
                        <w:rPr>
                          <w:b/>
                          <w:i w:val="0"/>
                        </w:rPr>
                        <w:t>BARENDS COACHING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3C1E">
        <w:rPr>
          <w:rStyle w:val="fontstyle21"/>
        </w:rPr>
        <w:t>factureren en is de opdrachtgever gehouden deze factuur te voldoen als betrof het</w:t>
      </w:r>
      <w:r w:rsidR="00D65429">
        <w:rPr>
          <w:rStyle w:val="fontstyle21"/>
        </w:rPr>
        <w:t xml:space="preserve"> </w:t>
      </w:r>
      <w:r w:rsidR="00823C1E">
        <w:rPr>
          <w:rStyle w:val="fontstyle21"/>
        </w:rPr>
        <w:t>een afzonderlijk contract. Dit geldt echter niet als het reeds uitgevoerde c.q.</w:t>
      </w:r>
      <w:r w:rsidR="00D65429">
        <w:rPr>
          <w:rStyle w:val="fontstyle21"/>
        </w:rPr>
        <w:t xml:space="preserve"> </w:t>
      </w:r>
      <w:r w:rsidR="00823C1E">
        <w:rPr>
          <w:rStyle w:val="fontstyle21"/>
        </w:rPr>
        <w:t>uitvoerbare deel geen zelfstandige waarde heeft.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01"/>
        </w:rPr>
        <w:br/>
      </w:r>
      <w:r w:rsidR="00823C1E">
        <w:rPr>
          <w:rStyle w:val="fontstyle01"/>
        </w:rPr>
        <w:t>Artikel 11: Geleende en geleverde zaken</w:t>
      </w:r>
      <w:r w:rsidR="00823C1E">
        <w:rPr>
          <w:rFonts w:ascii="Arial-BoldMT" w:hAnsi="Arial-BoldMT"/>
          <w:b/>
          <w:bCs/>
          <w:color w:val="000000"/>
        </w:rPr>
        <w:br/>
      </w:r>
      <w:r w:rsidR="00823C1E">
        <w:rPr>
          <w:rStyle w:val="fontstyle21"/>
        </w:rPr>
        <w:t>1. Alle door de opdrachtnemer geleverde en uitgeleende zaken, daaronder eventueel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begrepen testen, kaarten, spellen, schetsen, software, boeken, tekeningen etc.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blijven (intellectueel) eigendom van opdrachtnemer, zijn uitsluitend bestemd om te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worden gebruikt door de opdrachtgever en mogen niet door hem/haar zonder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voorafgaande toestemming van opdrachtnemer worden verveelvoudigd, openbaar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gemaakt, ter kennis van derden worden gebracht, te verpanden, noch op enige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andere wijze te bezwaren.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2. De opdrachtgever verplicht zich optimale zorg te dragen voor de onder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eigendomsvoorbehoud geleverde zaken en deze in optimaal bruikbare staat te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retourneren aan de opdrachtnemer. In geval van beschadigingen toegebracht door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opdrachtgever, heeft opdrachtnemer het recht de schade te verhalen op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opdrachtgever.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01"/>
        </w:rPr>
        <w:br/>
      </w:r>
      <w:r w:rsidR="00823C1E">
        <w:rPr>
          <w:rStyle w:val="fontstyle01"/>
        </w:rPr>
        <w:t>Artikel 12. Toepasselijk recht en forumkeuze</w:t>
      </w:r>
      <w:r w:rsidR="00823C1E">
        <w:rPr>
          <w:rFonts w:ascii="Arial-BoldMT" w:hAnsi="Arial-BoldMT"/>
          <w:b/>
          <w:bCs/>
          <w:color w:val="000000"/>
        </w:rPr>
        <w:br/>
      </w:r>
      <w:r w:rsidR="00823C1E">
        <w:rPr>
          <w:rStyle w:val="fontstyle21"/>
        </w:rPr>
        <w:t>1. Op alle overeenkomsten tussen opdrachtgever en opdrachtnemer waarop deze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algemene voorwaarden van toepassing zijn, is Nederlands recht van toepassing.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2. Klachten over de verrichte werkzaamheden dienen door de opdrachtgever binnen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8 dagen na ontdekking, doch uiterlijk binnen 14 dagen na voltooiing van 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betreffende werkzaamheden schriftelijk te worden gemeld aan opdrachtnemer. 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ingebrekestelling dient een zo gedetailleerd mogelijke omschrijving van 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tekortkoming te bevatten, zodat opdrachtnemer in staat is adequaat te reageren.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3. Alle geschillen die verband houden met overeenkomsten tussen opdrachtgever en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opdrachtnemer, waarop deze algemene voorwaarden van toepassing zijn en welke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niet tot de competentie van de kantonrechter behoren, worden beslecht door de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bevoegde rechter in het arrondissement waarin opdrachtnemer haar woonplaats</w:t>
      </w:r>
      <w:r w:rsidR="00823C1E">
        <w:rPr>
          <w:rFonts w:ascii="ArialMT" w:hAnsi="ArialMT"/>
          <w:color w:val="000000"/>
        </w:rPr>
        <w:br/>
      </w:r>
      <w:r w:rsidR="00823C1E">
        <w:rPr>
          <w:rStyle w:val="fontstyle21"/>
        </w:rPr>
        <w:t>heeft.</w:t>
      </w:r>
    </w:p>
    <w:sectPr w:rsidR="00C23C0D" w:rsidRPr="00823C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CEE" w:rsidRDefault="00076CEE" w:rsidP="00D65429">
      <w:pPr>
        <w:spacing w:after="0" w:line="240" w:lineRule="auto"/>
      </w:pPr>
      <w:r>
        <w:separator/>
      </w:r>
    </w:p>
  </w:endnote>
  <w:endnote w:type="continuationSeparator" w:id="0">
    <w:p w:rsidR="00076CEE" w:rsidRDefault="00076CEE" w:rsidP="00D6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429" w:rsidRDefault="00D65429">
    <w:pPr>
      <w:pStyle w:val="Voettekst"/>
    </w:pPr>
    <w:r>
      <w:t>@ 2018 Barends Coaching</w:t>
    </w:r>
    <w:sdt>
      <w:sdtPr>
        <w:id w:val="-1187746918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" name="Rechthoe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429" w:rsidRDefault="00D6542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0" o:spid="_x0000_s103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Lw7pfL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D65429" w:rsidRDefault="00D6542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CEE" w:rsidRDefault="00076CEE" w:rsidP="00D65429">
      <w:pPr>
        <w:spacing w:after="0" w:line="240" w:lineRule="auto"/>
      </w:pPr>
      <w:r>
        <w:separator/>
      </w:r>
    </w:p>
  </w:footnote>
  <w:footnote w:type="continuationSeparator" w:id="0">
    <w:p w:rsidR="00076CEE" w:rsidRDefault="00076CEE" w:rsidP="00D6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1E"/>
    <w:rsid w:val="00076CEE"/>
    <w:rsid w:val="00416437"/>
    <w:rsid w:val="00823C1E"/>
    <w:rsid w:val="00C23C0D"/>
    <w:rsid w:val="00D65429"/>
    <w:rsid w:val="00E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B71B"/>
  <w15:chartTrackingRefBased/>
  <w15:docId w15:val="{FD06E4F2-0B97-4350-BB2D-B6049CE9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823C1E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ardalinea-lettertype"/>
    <w:rsid w:val="00823C1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ijschrift">
    <w:name w:val="caption"/>
    <w:basedOn w:val="Standaard"/>
    <w:next w:val="Standaard"/>
    <w:uiPriority w:val="35"/>
    <w:unhideWhenUsed/>
    <w:qFormat/>
    <w:rsid w:val="004164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6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5429"/>
  </w:style>
  <w:style w:type="paragraph" w:styleId="Voettekst">
    <w:name w:val="footer"/>
    <w:basedOn w:val="Standaard"/>
    <w:link w:val="VoettekstChar"/>
    <w:uiPriority w:val="99"/>
    <w:unhideWhenUsed/>
    <w:rsid w:val="00D6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6217-31A9-4C9D-BEC4-6EC5F240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1685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 Barends Coaching</vt:lpstr>
    </vt:vector>
  </TitlesOfParts>
  <Company>Barends Coaching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 Barends Coaching</dc:title>
  <dc:subject/>
  <dc:creator>Sjoerd Barends</dc:creator>
  <cp:keywords>Barends Coaching</cp:keywords>
  <dc:description>Algemene voorwaarden Barends Coaching</dc:description>
  <cp:lastModifiedBy>Sjoerd Barends</cp:lastModifiedBy>
  <cp:revision>2</cp:revision>
  <dcterms:created xsi:type="dcterms:W3CDTF">2018-10-25T12:19:00Z</dcterms:created>
  <dcterms:modified xsi:type="dcterms:W3CDTF">2018-10-25T12:46:00Z</dcterms:modified>
</cp:coreProperties>
</file>